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7313"/>
      </w:tblGrid>
      <w:tr w:rsidR="001D5442" w:rsidTr="001D5442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left w:val="single" w:sz="8" w:space="0" w:color="000000"/>
              <w:bottom w:val="single" w:sz="8" w:space="0" w:color="000000"/>
            </w:tcBorders>
            <w:tcMar>
              <w:top w:w="153" w:type="nil"/>
            </w:tcMar>
          </w:tcPr>
          <w:tbl>
            <w:tblPr>
              <w:tblW w:w="160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8"/>
              <w:gridCol w:w="4320"/>
            </w:tblGrid>
            <w:tr w:rsidR="001D54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B2A4C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1B2A4C"/>
                      <w:sz w:val="48"/>
                      <w:szCs w:val="48"/>
                      <w:lang w:val="en-US"/>
                    </w:rPr>
                    <w:t>Проектная декларация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B2A4C"/>
                      <w:sz w:val="28"/>
                      <w:szCs w:val="28"/>
                      <w:lang w:val="en-US"/>
                    </w:rPr>
                    <w:t xml:space="preserve">многоквартирный многоэтажный жилой дом со встроенными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 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B2A4C"/>
                      <w:sz w:val="28"/>
                      <w:szCs w:val="28"/>
                      <w:lang w:val="en-US"/>
                    </w:rPr>
                    <w:t xml:space="preserve">административными помещениями 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 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1B2A4C"/>
                      <w:sz w:val="28"/>
                      <w:szCs w:val="28"/>
                      <w:lang w:val="en-US"/>
                    </w:rPr>
                    <w:t>автостоянкой по адресу: г. Калининград, ул. Галицкого.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1D54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>Реквизиты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Фирменное наименование, местонахождение застройщика (заполняется в соответствии с учредительными документами организации-застройщика)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Общество с ограниченной ответственностью «Строительное управление «Западные регионы»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236000, г. Калининград, ул. Лени Голикова, д. 4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ИНН организации-застройщика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3906193558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Коды ОКПО организации-застройщика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84233100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Сведения о государственной регистрации застройщика (данные вносятся с учетом всех действующих изменений)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ОГРН 1083925009574, Свидетельство о государственной регистрации юридического лица от 20.05.2008 г., выдано Межрайонной инспекцией ФНС по крупнейшим налогоплательщиками по Калининградской области (бланк серия 39 № 001177820)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Юридический адрес и адрес фактического местоположения организации-застройщика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236000, г. Калининград, ул. Лени Голикова, д. 4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ФИО руководителя и главного бухгалтера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Генеральный директор Пономарев Сергей Валентинович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Учредители (участники) застройщика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Общество с ограниченной ответственностью «Международная строительная группа» - 60%, Пономарев Сергей Валентинович – 40%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Телефон, факс.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8-(4012)-351626, 35-16-32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Режим работы организации-застройщика с гражданами. Контактные телефоны.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Понедельник – пятница 09.00 ч. – 18.00 ч., обед 13.00 ч. – 14.00 ч.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 xml:space="preserve">Опыт предыдущей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lastRenderedPageBreak/>
                    <w:t>деятельности и текущая деятельность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lastRenderedPageBreak/>
      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срока ввода их в эксплуатацию в соответствии с проектной документацией и фактических сроков ввода их в эксплуатацию.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Не принимал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Вид лицензируемой деятельности, номер лицензии, срок ее действия, информация об органе, выдавшем лицензию (информация заполняется, если вид деятельности подлежит лицензированию в соответствии с федеральным законодательством и связан с осуществлением застройщиком деятельности по привлечению денежных средств участников долевого строительства (создания) многоквартирных домов и (или) иных объектов недвижимости).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Лицензия на осуществление строительной деятельности не предусмотрена, для выполнения строительных работ и для выполнения функций заказчика, технического заказчика строительства и генерального подрядчика привлекаются организации, являющиеся членами СРО и имеющие соответствующие допуски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26"/>
                      <w:szCs w:val="26"/>
                      <w:lang w:val="en-US"/>
                    </w:rPr>
                    <w:t>Финансовые документы Застройщика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Финансовый результат текущего года,</w:t>
                  </w:r>
                  <w:r>
                    <w:rPr>
                      <w:rFonts w:ascii="Arial" w:hAnsi="Arial" w:cs="Arial"/>
                      <w:color w:val="0C0C0C"/>
                      <w:sz w:val="30"/>
                      <w:szCs w:val="3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размер кредиторской задолженности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26"/>
                      <w:szCs w:val="26"/>
                      <w:lang w:val="en-US"/>
                    </w:rPr>
                    <w:t>Финансовый результат на 30.06.2015 убытки в размере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26"/>
                      <w:szCs w:val="26"/>
                      <w:lang w:val="en-US"/>
                    </w:rPr>
                    <w:t>47 тыс. руб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26"/>
                      <w:szCs w:val="26"/>
                      <w:lang w:val="en-US"/>
                    </w:rPr>
                    <w:t>.;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C0C"/>
                      <w:sz w:val="26"/>
                      <w:szCs w:val="26"/>
                      <w:lang w:val="en-US"/>
                    </w:rPr>
                    <w:t xml:space="preserve"> Кредиторская задолженность 60 168 тыс. руб. Дебиторская задолженность 29 150 тыс. руб.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>Сведения о проекте строительства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Цель проекта, этапы и сроки его реализации, результаты государственной экспертизы проектной документации, если проведение такой экспертизы установлено федеральным законом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Строительство многоквартирного многоэтажного жилого дома со встроенными административными помещениями и автостоянкой по адресу: г. Калининград, ул. Генерала Галицкого, осуществляется в целях реализации программы по обеспечению сотрудников Федеральной службы охраны Российской Федерации жильем.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Начало строительства объекта – 15.10.2012 года.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Срок ввода объекта в эксплуатацию –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3 квартал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 2016 год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>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Положительное заключение государственной экспертизы проектной документации выдано 29.08.2012 (регистрационный номер 39-1-4-0300-12 от 29.08.2012)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Разрешение на строительство (дата выдачи)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2"/>
                      <w:szCs w:val="32"/>
                      <w:lang w:val="en-US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RU39315000- 195/2012 от 15.10.2012 г. (действие разрешения продлено до 15 июня 2016 года)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Права застройщика на земельный участок. Если земельный участок принадлежит застройщику на правах аренды, представляется информация о собственнике земельного участка. Площадь и границы земельного участка (заполняется на основании данных государственного кадастрового учета), элементы благоустройства, предусмотренные проектной документацией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Строительство ведется на земельном участке площадью 23 198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Участок, отведенный под строительство, расположен в Ленинградском районе центральной части города, с трех сторон окружен зеленой парковой зоной.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Кадастровый номер земельного участка - 39:15:13 23 13:0041.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Участок предоставлен на основании договора от 24.05.2008 передачи прав и обязанностей по договору аренды земельного участка, находящегося в собственности Российской Федерации, от 15.04.2008 №ФС-2008/02-04, заключенного с Центром специальной связи и информации Федеральной службы охраны российской Федерации и зарегистрированного в Управлении Федеральной регистрационной службы по Калининградской области от 29.05.2009 №39-39-01/190/2009-061 с соглашением №1 от 04.06.2010 (регистрационный номер в Управлении Федеральной регистрационной службы по Калининградской области от 05.07.2010 №39-39-01/156/2010-960).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Элементы благоустройства, предусмотренные проектной декларацией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1.Проезды и автостоянки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2.Тротуары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3. Детские песочницы, карусели, качели, шведские стенки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4.Спортивные площадки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5. Малые архитектурные формы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6.Игровой комплекс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C0C0C"/>
                      <w:sz w:val="30"/>
                      <w:szCs w:val="30"/>
                      <w:lang w:val="en-US"/>
                    </w:rPr>
                    <w:t>7 Устройство покрытий из дорожной тротуарной плитки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Местонахождение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строящегося (создаваемого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выдавалось разрешение на строительство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Участок, отведенный под строительство многоквартирного многоэтажного жилого дома со встроенными административными помещениями и автостоянкой, находится по адресу: г. Калининград, ул. Генерала Галицкого. Участок располагается в жилом районе центральной части города, и граничит с севера. Запада, и юго-запада с высоким откосом правого берега существующего канала, расположенного вдоль Гвардейского проспекта. С юга - граница территории существующего 3-х этажного жилого дома и существующего 3-х этажного здания общежития юридического института. Жилой комплекс запроектирован состоящим из шести секций в 8 надземных этажей Основной материал дома – монолитный железобетон.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Количество в составе строящихся (создаваемых) многоквартирного дома и (или) иных объектов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недвижимости, а также описание технических характеристик указанных самостоятельных частей в соответствии с проектной документацией.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Жилой комплекс состоит из восьми этажей (на первом этаже два административных помещения), с пристроенной к зданию надземной автостоянкой боксового типа. В жилом доме запроектированы 184 квартиры площадью от 40,14 кв.м. До 122,10 кв.м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.,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 (1 этаж здания) наземной автостоянки боксового типа на 30 машиномест, а также административные помещения на 1 этаже 1 и 6-й секций жилого комплекса общей площадью 199,08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Количество квартир - 184, в т.ч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.:</w:t>
                  </w:r>
                  <w:proofErr w:type="gramEnd"/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1-к. кв. - 74, площадью от 40,14 кв.м. До 55,36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2-к. кв. - 46, площадью от 67,53 кв.м. До 90,67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3-к. кв. - 60, площадью от 85,85 кв.м. До 102,63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4-к. кв. - 4, площадью от 122,10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Площадь каждого нежилого помещения – 99,54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Общая площадь машиномест – 523,55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Количество машиномест - 30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Площадь каждого машиноместа – 17,46 кв.м.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Конструктивная система запроектированного дома – каркасно-стеновая; лестнично-лифтовой блок является ядром жесткости здания. Ограждающие конструкции – несущие монолитные железобетонные стены. На жилых этажах (со 1-го по 8-й) расположено по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3 квартиры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 сгруппированных по две стороны лестнично-лифтового холла. Межквартирные не несущие стены – пенобетон 220 мм. Жилые помещения – без отделки. Устройство перегородок осуществляется по усеченной схеме – в местах, предусмотренных проектом, выполняются контуры перегородок высотой в 2-4 кирпича без штукатурки. Перегородки, ограничивающие санузлы и кухни, выполняются по проекту. Оконные блоки: металлопластик с двухкамерными стеклопакетами. Дверные блоки: двери квартир – металлические, входные двери в жилой дом - стеклянные.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Функциональное назначение нежилых помещений в многоквартирном доме, не входящих в состав общего имущества, если строящимся (создаваемым) объектом является многоквартирный жилой дом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На 1 этаже жилого дома предусмотрено размещение административные помещения общей площадью 199,08 кв.м.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В состав общего имущества входят помещения многоквартирного дома,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Предполагаемый срок получения разрешения на ввод в эксплуатацию строящегося (создаваемого) многоквартирного дома и (или) иного объекта недвижимости, перечне органов государственной власти, органов местного самоуправления и организаций, представители которых участвуют в приемке указанных объектов недвижимости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Срок получения разрешения на ввод объекта в эксплуатацию –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3 квартал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 2016 год.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Перечень органов, принимающих участие в приемке объекта: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Представители: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Администрация городского округа «город Калининград» комитет архитектуры и строительства 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Застройщик ООО «Строительное управление «Западные регионы»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Технический заказчик ООО «ТЕХНОСТАР»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Генеральный подрядчик ООО «Стройпроект-Система»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Генеральный проектировщик ООО «Архитектурная мастерская 4+»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Эксплуатирующей организации</w:t>
                  </w:r>
                </w:p>
                <w:p w:rsidR="001D5442" w:rsidRDefault="001D5442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Times New Roman" w:hAnsi="Times New Roman" w:cs="Times New Roman"/>
                      <w:color w:val="1B2A4C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Другие организации, согласно законодательства РФ на момент сдачи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Результаты правовой экспертизы проектной документации фиксируются, если проведение таковой установлено федеральным законодательством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Положительное заключение Государственной экспертизы № 39-1-4-0300-12 от 29.08.2012.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- наступление обстоятельств непреодолимой силы, делающих невозможным осуществить проект строительства объекта;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- возможное не дополучение застройщиком доходов, зависящих от привлечения денежных средств участников долевого строительства;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- причинение ущерба третьим лицам при строительстве объекта.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Планируемая стоимость строительства (создания) многоквартирного дома и (или) иного объекта недвижимости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C0C0C"/>
                      <w:sz w:val="30"/>
                      <w:szCs w:val="30"/>
                      <w:lang w:val="en-US"/>
                    </w:rPr>
                    <w:t>487 000 000 рублей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Перечень организаций, осуществляющих основные строительно-монтажные и иные работы (подрядчиков)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Технический заказчик - ООО «ТЕХНОСТАР»,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Генеральный подрядчик – ООО «Стройпроект-Система»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Способ обеспечения исполнения обязательств застройщика по договору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Залог в порядке, предусмотренным статьями 13-15 Федерального закона от 30.12.2004 г. № 214-ФЗ</w:t>
                  </w:r>
                </w:p>
              </w:tc>
            </w:tr>
            <w:tr w:rsidR="001D5442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      </w:r>
                </w:p>
              </w:tc>
              <w:tc>
                <w:tcPr>
                  <w:tcW w:w="7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Нет</w:t>
                  </w:r>
                </w:p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1D544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6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Адрес сайта по размещению проектной декларации</w:t>
                  </w:r>
                </w:p>
              </w:tc>
              <w:tc>
                <w:tcPr>
                  <w:tcW w:w="70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53" w:type="nil"/>
                    <w:right w:w="153" w:type="nil"/>
                  </w:tcMar>
                </w:tcPr>
                <w:p w:rsidR="001D5442" w:rsidRDefault="001D544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www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C0C"/>
                      <w:sz w:val="30"/>
                      <w:szCs w:val="30"/>
                      <w:lang w:val="en-US"/>
                    </w:rPr>
                    <w:t>vgard.ru</w:t>
                  </w:r>
                  <w:proofErr w:type="gramEnd"/>
                </w:p>
              </w:tc>
            </w:tr>
          </w:tbl>
          <w:p w:rsidR="001D5442" w:rsidRDefault="001D5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D5442" w:rsidRDefault="001D5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D5442" w:rsidRDefault="001D5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C0C0C"/>
                <w:sz w:val="32"/>
                <w:szCs w:val="32"/>
                <w:lang w:val="en-US"/>
              </w:rPr>
              <w:t>Генеральный директор</w:t>
            </w:r>
          </w:p>
          <w:p w:rsidR="001D5442" w:rsidRDefault="001D5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C0C0C"/>
                <w:sz w:val="32"/>
                <w:szCs w:val="32"/>
                <w:lang w:val="en-US"/>
              </w:rPr>
              <w:t>ООО «Строительное управление</w:t>
            </w:r>
          </w:p>
          <w:p w:rsidR="001D5442" w:rsidRDefault="001D5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C0C0C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C0C0C"/>
                <w:sz w:val="32"/>
                <w:szCs w:val="32"/>
                <w:lang w:val="en-US"/>
              </w:rPr>
              <w:t>«Западные регионы» С.В.Пономарев</w:t>
            </w:r>
          </w:p>
        </w:tc>
      </w:tr>
    </w:tbl>
    <w:p w:rsidR="00F1406A" w:rsidRDefault="00F1406A"/>
    <w:sectPr w:rsidR="00F1406A" w:rsidSect="00F140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2"/>
    <w:rsid w:val="001D5442"/>
    <w:rsid w:val="00F1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BB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1794</Words>
  <Characters>10232</Characters>
  <Application>Microsoft Macintosh Word</Application>
  <DocSecurity>0</DocSecurity>
  <Lines>85</Lines>
  <Paragraphs>24</Paragraphs>
  <ScaleCrop>false</ScaleCrop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Бо</dc:creator>
  <cp:keywords/>
  <dc:description/>
  <cp:lastModifiedBy>Антон Бо</cp:lastModifiedBy>
  <cp:revision>1</cp:revision>
  <dcterms:created xsi:type="dcterms:W3CDTF">2015-11-30T12:36:00Z</dcterms:created>
  <dcterms:modified xsi:type="dcterms:W3CDTF">2015-11-30T12:37:00Z</dcterms:modified>
</cp:coreProperties>
</file>